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3" w:rsidRPr="00485304" w:rsidRDefault="00076ED3" w:rsidP="00076ED3">
      <w:pPr>
        <w:spacing w:line="400" w:lineRule="exact"/>
        <w:rPr>
          <w:rFonts w:ascii="黑体" w:eastAsia="黑体" w:hAnsi="黑体" w:cs="黑体"/>
          <w:sz w:val="28"/>
          <w:szCs w:val="28"/>
        </w:rPr>
      </w:pPr>
      <w:r w:rsidRPr="00485304">
        <w:rPr>
          <w:rFonts w:ascii="黑体" w:eastAsia="黑体" w:hAnsi="黑体" w:cs="黑体" w:hint="eastAsia"/>
          <w:sz w:val="28"/>
          <w:szCs w:val="28"/>
        </w:rPr>
        <w:t>附件2</w:t>
      </w:r>
    </w:p>
    <w:p w:rsidR="00076ED3" w:rsidRPr="00485304" w:rsidRDefault="00076ED3" w:rsidP="00076ED3">
      <w:pPr>
        <w:spacing w:line="40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85304">
        <w:rPr>
          <w:rFonts w:ascii="Times New Roman" w:eastAsia="宋体" w:hAnsi="Times New Roman" w:cs="Times New Roman"/>
          <w:b/>
          <w:sz w:val="28"/>
          <w:szCs w:val="28"/>
        </w:rPr>
        <w:t>安徽省水稻品种试验记载项目与标准</w:t>
      </w:r>
      <w:r w:rsidRPr="00485304">
        <w:rPr>
          <w:rFonts w:ascii="Times New Roman" w:eastAsia="宋体" w:hAnsi="Times New Roman" w:cs="Times New Roman" w:hint="eastAsia"/>
          <w:b/>
          <w:sz w:val="28"/>
          <w:szCs w:val="28"/>
        </w:rPr>
        <w:t>（试行）</w:t>
      </w:r>
    </w:p>
    <w:p w:rsidR="00076ED3" w:rsidRPr="00485304" w:rsidRDefault="00076ED3" w:rsidP="00076ED3">
      <w:pPr>
        <w:spacing w:line="40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076ED3" w:rsidRPr="00485304" w:rsidRDefault="00076ED3" w:rsidP="00076ED3">
      <w:pPr>
        <w:numPr>
          <w:ilvl w:val="0"/>
          <w:numId w:val="1"/>
        </w:numPr>
        <w:tabs>
          <w:tab w:val="left" w:pos="480"/>
        </w:tabs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试验概况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1</w:t>
      </w:r>
      <w:r w:rsidRPr="00485304">
        <w:rPr>
          <w:rFonts w:ascii="Times New Roman" w:eastAsia="宋体" w:hAnsi="Times New Roman" w:cs="Times New Roman"/>
          <w:b/>
          <w:szCs w:val="21"/>
        </w:rPr>
        <w:t>、试验田基本情况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）土壤质地：按我国土壤质地分类标准填写。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）土壤肥力：分肥沃、中上、中、中下、差</w:t>
      </w:r>
      <w:r w:rsidRPr="00485304">
        <w:rPr>
          <w:rFonts w:ascii="Times New Roman" w:eastAsia="宋体" w:hAnsi="Times New Roman" w:cs="Times New Roman"/>
          <w:szCs w:val="21"/>
        </w:rPr>
        <w:t>5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2</w:t>
      </w:r>
      <w:r w:rsidRPr="00485304">
        <w:rPr>
          <w:rFonts w:ascii="Times New Roman" w:eastAsia="宋体" w:hAnsi="Times New Roman" w:cs="Times New Roman"/>
          <w:b/>
          <w:szCs w:val="21"/>
        </w:rPr>
        <w:t>、秧田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）</w:t>
      </w:r>
      <w:r w:rsidRPr="00485304">
        <w:rPr>
          <w:rFonts w:ascii="Times New Roman" w:eastAsia="宋体" w:hAnsi="Times New Roman" w:cs="Times New Roman"/>
          <w:szCs w:val="21"/>
        </w:rPr>
        <w:t xml:space="preserve">  </w:t>
      </w:r>
      <w:r w:rsidRPr="00485304">
        <w:rPr>
          <w:rFonts w:ascii="Times New Roman" w:eastAsia="宋体" w:hAnsi="Times New Roman" w:cs="Times New Roman"/>
          <w:szCs w:val="21"/>
        </w:rPr>
        <w:t>种子处理：种子翻晒、清选、药剂处理等措施及药剂名称与浓度。</w:t>
      </w:r>
    </w:p>
    <w:p w:rsidR="00076ED3" w:rsidRPr="00485304" w:rsidRDefault="00076ED3" w:rsidP="00076ED3">
      <w:pPr>
        <w:numPr>
          <w:ilvl w:val="0"/>
          <w:numId w:val="2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播种期：实际播种日期，以月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numPr>
          <w:ilvl w:val="0"/>
          <w:numId w:val="2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播种量：秧田净面积播种量，以公斤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亩表示。</w:t>
      </w:r>
    </w:p>
    <w:p w:rsidR="00076ED3" w:rsidRPr="00485304" w:rsidRDefault="00076ED3" w:rsidP="00076ED3">
      <w:pPr>
        <w:numPr>
          <w:ilvl w:val="0"/>
          <w:numId w:val="2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育秧方式：水育、半旱、旱育等及保温防护措施。</w:t>
      </w:r>
    </w:p>
    <w:p w:rsidR="00076ED3" w:rsidRPr="00485304" w:rsidRDefault="00076ED3" w:rsidP="00076ED3">
      <w:pPr>
        <w:numPr>
          <w:ilvl w:val="0"/>
          <w:numId w:val="2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施肥：施肥日期及肥料名称、数量。</w:t>
      </w:r>
    </w:p>
    <w:p w:rsidR="00076ED3" w:rsidRPr="00485304" w:rsidRDefault="00076ED3" w:rsidP="00076ED3">
      <w:pPr>
        <w:numPr>
          <w:ilvl w:val="0"/>
          <w:numId w:val="2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其它田间管理措施：除草、治虫等措施及药剂名称与浓度。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3</w:t>
      </w:r>
      <w:r w:rsidRPr="00485304">
        <w:rPr>
          <w:rFonts w:ascii="Times New Roman" w:eastAsia="宋体" w:hAnsi="Times New Roman" w:cs="Times New Roman"/>
          <w:b/>
          <w:szCs w:val="21"/>
        </w:rPr>
        <w:t>、本田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前作：作物名称及生产或试验类型、空闲等。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耕整情况：机耕、畜耕、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耙耕等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日期及次数。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田间排列：完全随机区组设计（区试）、大区随机排列（生产试验）。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重复次数：区域试验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次重复，生产试验一次重复。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保护行设置：对应小区（大区）品种。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小区（大区）面积：实插面积，以亩表示，保留小数点后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移栽期：实际移栽日期，以月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行株距：以寸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寸表示。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每穴种子苗数：计划要求指标。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基肥：肥料名称及数量。</w:t>
      </w:r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追肥：追肥日期及肥料名称及数量。</w:t>
      </w:r>
    </w:p>
    <w:p w:rsidR="00076ED3" w:rsidRPr="00485304" w:rsidRDefault="00946364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病、</w:t>
      </w:r>
      <w:r w:rsidR="00076ED3" w:rsidRPr="00485304">
        <w:rPr>
          <w:rFonts w:ascii="Times New Roman" w:eastAsia="宋体" w:hAnsi="Times New Roman" w:cs="Times New Roman"/>
          <w:szCs w:val="21"/>
        </w:rPr>
        <w:t>虫、鼠、鸟等防治：防治日期、农药名称（或措施）及防治对象。</w:t>
      </w:r>
      <w:bookmarkStart w:id="0" w:name="_GoBack"/>
      <w:bookmarkEnd w:id="0"/>
    </w:p>
    <w:p w:rsidR="00076ED3" w:rsidRPr="00485304" w:rsidRDefault="00076ED3" w:rsidP="00076ED3">
      <w:pPr>
        <w:numPr>
          <w:ilvl w:val="0"/>
          <w:numId w:val="3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其它田间管理：除草、耘田、搁田等措施及日期。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4</w:t>
      </w:r>
      <w:r w:rsidRPr="00485304">
        <w:rPr>
          <w:rFonts w:ascii="Times New Roman" w:eastAsia="宋体" w:hAnsi="Times New Roman" w:cs="Times New Roman"/>
          <w:b/>
          <w:szCs w:val="21"/>
        </w:rPr>
        <w:t>、气象条件</w:t>
      </w:r>
      <w:r w:rsidRPr="00485304">
        <w:rPr>
          <w:rFonts w:ascii="Times New Roman" w:eastAsia="宋体" w:hAnsi="Times New Roman" w:cs="Times New Roman"/>
          <w:szCs w:val="21"/>
        </w:rPr>
        <w:t>：试验期间气候概况及特殊气候因素对试验的影响。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5</w:t>
      </w:r>
      <w:r w:rsidRPr="00485304">
        <w:rPr>
          <w:rFonts w:ascii="Times New Roman" w:eastAsia="宋体" w:hAnsi="Times New Roman" w:cs="Times New Roman"/>
          <w:b/>
          <w:szCs w:val="21"/>
        </w:rPr>
        <w:t>、特殊情况说明</w:t>
      </w:r>
      <w:r w:rsidRPr="00485304">
        <w:rPr>
          <w:rFonts w:ascii="Times New Roman" w:eastAsia="宋体" w:hAnsi="Times New Roman" w:cs="Times New Roman"/>
          <w:szCs w:val="21"/>
        </w:rPr>
        <w:t>：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指试验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执行过程中出现的意外事故或异常试验数据产生的原因等。</w:t>
      </w:r>
    </w:p>
    <w:p w:rsidR="00076ED3" w:rsidRPr="00485304" w:rsidRDefault="00076ED3" w:rsidP="00076ED3">
      <w:pPr>
        <w:numPr>
          <w:ilvl w:val="0"/>
          <w:numId w:val="1"/>
        </w:numPr>
        <w:tabs>
          <w:tab w:val="left" w:pos="480"/>
        </w:tabs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lastRenderedPageBreak/>
        <w:t>试验结果</w:t>
      </w:r>
    </w:p>
    <w:p w:rsidR="00076ED3" w:rsidRPr="00485304" w:rsidRDefault="00076ED3" w:rsidP="00076ED3">
      <w:pPr>
        <w:spacing w:line="400" w:lineRule="exact"/>
        <w:ind w:left="480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在填写书面记载表和制作电脑文件时，请按照试验方案中的品种顺序填写。以便进行电脑统计分析。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1</w:t>
      </w:r>
      <w:r w:rsidRPr="00485304">
        <w:rPr>
          <w:rFonts w:ascii="Times New Roman" w:eastAsia="宋体" w:hAnsi="Times New Roman" w:cs="Times New Roman"/>
          <w:b/>
          <w:szCs w:val="21"/>
        </w:rPr>
        <w:t>、生育特性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）播种期：实际播种日期，以月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）移栽期：实际移栽日期，以月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）秧龄：播种次日至移栽日的天数。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）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始穗期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：</w:t>
      </w:r>
      <w:r w:rsidRPr="00485304">
        <w:rPr>
          <w:rFonts w:ascii="Times New Roman" w:eastAsia="宋体" w:hAnsi="Times New Roman" w:cs="Times New Roman"/>
          <w:szCs w:val="21"/>
        </w:rPr>
        <w:t>10%</w:t>
      </w:r>
      <w:r w:rsidRPr="00485304">
        <w:rPr>
          <w:rFonts w:ascii="Times New Roman" w:eastAsia="宋体" w:hAnsi="Times New Roman" w:cs="Times New Roman"/>
          <w:szCs w:val="21"/>
        </w:rPr>
        <w:t>稻穗露出剑叶鞘的日期，以月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5</w:t>
      </w:r>
      <w:r w:rsidRPr="00485304">
        <w:rPr>
          <w:rFonts w:ascii="Times New Roman" w:eastAsia="宋体" w:hAnsi="Times New Roman" w:cs="Times New Roman"/>
          <w:szCs w:val="21"/>
        </w:rPr>
        <w:t>）齐穗期：</w:t>
      </w:r>
      <w:r w:rsidRPr="00485304">
        <w:rPr>
          <w:rFonts w:ascii="Times New Roman" w:eastAsia="宋体" w:hAnsi="Times New Roman" w:cs="Times New Roman"/>
          <w:szCs w:val="21"/>
        </w:rPr>
        <w:t>80%</w:t>
      </w:r>
      <w:r w:rsidRPr="00485304">
        <w:rPr>
          <w:rFonts w:ascii="Times New Roman" w:eastAsia="宋体" w:hAnsi="Times New Roman" w:cs="Times New Roman"/>
          <w:szCs w:val="21"/>
        </w:rPr>
        <w:t>稻穗露出剑叶鞘的日期，以月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6</w:t>
      </w:r>
      <w:r w:rsidRPr="00485304">
        <w:rPr>
          <w:rFonts w:ascii="Times New Roman" w:eastAsia="宋体" w:hAnsi="Times New Roman" w:cs="Times New Roman"/>
          <w:szCs w:val="21"/>
        </w:rPr>
        <w:t>）成熟期：籼稻</w:t>
      </w:r>
      <w:r w:rsidRPr="00485304">
        <w:rPr>
          <w:rFonts w:ascii="Times New Roman" w:eastAsia="宋体" w:hAnsi="Times New Roman" w:cs="Times New Roman"/>
          <w:szCs w:val="21"/>
        </w:rPr>
        <w:t>85%</w:t>
      </w:r>
      <w:r w:rsidRPr="00485304">
        <w:rPr>
          <w:rFonts w:ascii="Times New Roman" w:eastAsia="宋体" w:hAnsi="Times New Roman" w:cs="Times New Roman"/>
          <w:szCs w:val="21"/>
        </w:rPr>
        <w:t>以上、粳稻</w:t>
      </w:r>
      <w:r w:rsidRPr="00485304">
        <w:rPr>
          <w:rFonts w:ascii="Times New Roman" w:eastAsia="宋体" w:hAnsi="Times New Roman" w:cs="Times New Roman"/>
          <w:szCs w:val="21"/>
        </w:rPr>
        <w:t>95%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以上实粒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黄熟的日期，以月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日表示。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（</w:t>
      </w:r>
      <w:r w:rsidRPr="00485304">
        <w:rPr>
          <w:rFonts w:ascii="Times New Roman" w:eastAsia="宋体" w:hAnsi="Times New Roman" w:cs="Times New Roman"/>
          <w:szCs w:val="21"/>
        </w:rPr>
        <w:t>7</w:t>
      </w:r>
      <w:r w:rsidRPr="00485304">
        <w:rPr>
          <w:rFonts w:ascii="Times New Roman" w:eastAsia="宋体" w:hAnsi="Times New Roman" w:cs="Times New Roman"/>
          <w:szCs w:val="21"/>
        </w:rPr>
        <w:t>）全生育期：自播种次日至成熟之日的天数。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2</w:t>
      </w:r>
      <w:r w:rsidRPr="00485304">
        <w:rPr>
          <w:rFonts w:ascii="Times New Roman" w:eastAsia="宋体" w:hAnsi="Times New Roman" w:cs="Times New Roman"/>
          <w:b/>
          <w:szCs w:val="21"/>
        </w:rPr>
        <w:t>、主要农艺性状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基本苗：移栽返青后区域试验在第</w:t>
      </w:r>
      <w:r w:rsidRPr="00485304">
        <w:rPr>
          <w:rFonts w:ascii="Times New Roman" w:eastAsia="宋体" w:hAnsi="Times New Roman" w:cs="Times New Roman"/>
          <w:szCs w:val="21"/>
        </w:rPr>
        <w:t>Ⅰ</w:t>
      </w:r>
      <w:r w:rsidRPr="00485304">
        <w:rPr>
          <w:rFonts w:ascii="Times New Roman" w:eastAsia="宋体" w:hAnsi="Times New Roman" w:cs="Times New Roman"/>
          <w:szCs w:val="21"/>
        </w:rPr>
        <w:t>、</w:t>
      </w:r>
      <w:r w:rsidRPr="00485304">
        <w:rPr>
          <w:rFonts w:ascii="Times New Roman" w:eastAsia="宋体" w:hAnsi="Times New Roman" w:cs="Times New Roman"/>
          <w:szCs w:val="21"/>
        </w:rPr>
        <w:t>Ⅲ</w:t>
      </w:r>
      <w:r w:rsidRPr="00485304">
        <w:rPr>
          <w:rFonts w:ascii="Times New Roman" w:eastAsia="宋体" w:hAnsi="Times New Roman" w:cs="Times New Roman"/>
          <w:szCs w:val="21"/>
        </w:rPr>
        <w:t>重复小区相同方位的第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纵行第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穴起连续调查</w:t>
      </w:r>
      <w:r w:rsidRPr="00485304">
        <w:rPr>
          <w:rFonts w:ascii="Times New Roman" w:eastAsia="宋体" w:hAnsi="Times New Roman" w:cs="Times New Roman"/>
          <w:szCs w:val="21"/>
        </w:rPr>
        <w:t>10</w:t>
      </w:r>
      <w:r w:rsidRPr="00485304">
        <w:rPr>
          <w:rFonts w:ascii="Times New Roman" w:eastAsia="宋体" w:hAnsi="Times New Roman" w:cs="Times New Roman"/>
          <w:szCs w:val="21"/>
        </w:rPr>
        <w:t>穴（定点），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包括主苗与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分蘖苗，取平均值，折算成每亩基本苗；生产试验在大区内调查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个有代表性的查苗单元，每个单元</w:t>
      </w:r>
      <w:r w:rsidRPr="00485304">
        <w:rPr>
          <w:rFonts w:ascii="Times New Roman" w:eastAsia="宋体" w:hAnsi="Times New Roman" w:cs="Times New Roman"/>
          <w:szCs w:val="21"/>
        </w:rPr>
        <w:t>20</w:t>
      </w:r>
      <w:r w:rsidRPr="00485304">
        <w:rPr>
          <w:rFonts w:ascii="Times New Roman" w:eastAsia="宋体" w:hAnsi="Times New Roman" w:cs="Times New Roman"/>
          <w:szCs w:val="21"/>
        </w:rPr>
        <w:t>穴，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包括主苗与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分蘖苗，取平均值，折算成每亩基本苗。以万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亩表示，保留小数点后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最高苗：分蘖盛期在调查基本苗的定点处每隔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天调查一次基本苗，直至苗数不再增加为止，取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个重复最大值的平均值，折算成每亩基本苗；以万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亩表示，保留小数点后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分蘖率：（最高苗</w:t>
      </w:r>
      <w:r w:rsidRPr="00485304">
        <w:rPr>
          <w:rFonts w:ascii="Times New Roman" w:eastAsia="宋体" w:hAnsi="Times New Roman" w:cs="Times New Roman"/>
          <w:szCs w:val="21"/>
        </w:rPr>
        <w:t>-</w:t>
      </w:r>
      <w:r w:rsidRPr="00485304">
        <w:rPr>
          <w:rFonts w:ascii="Times New Roman" w:eastAsia="宋体" w:hAnsi="Times New Roman" w:cs="Times New Roman"/>
          <w:szCs w:val="21"/>
        </w:rPr>
        <w:t>基本苗）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基本苗</w:t>
      </w:r>
      <w:r w:rsidRPr="00485304">
        <w:rPr>
          <w:rFonts w:ascii="Times New Roman" w:eastAsia="宋体" w:hAnsi="Times New Roman" w:cs="Times New Roman"/>
          <w:szCs w:val="21"/>
        </w:rPr>
        <w:t>*100</w:t>
      </w:r>
      <w:r w:rsidRPr="00485304">
        <w:rPr>
          <w:rFonts w:ascii="Times New Roman" w:eastAsia="宋体" w:hAnsi="Times New Roman" w:cs="Times New Roman"/>
          <w:szCs w:val="21"/>
        </w:rPr>
        <w:t>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有效穗：成熟期在调查基本苗的定点处调查有效穗，抽穗结实少于</w:t>
      </w:r>
      <w:r w:rsidRPr="00485304">
        <w:rPr>
          <w:rFonts w:ascii="Times New Roman" w:eastAsia="宋体" w:hAnsi="Times New Roman" w:cs="Times New Roman"/>
          <w:szCs w:val="21"/>
        </w:rPr>
        <w:t>5</w:t>
      </w:r>
      <w:r w:rsidRPr="00485304">
        <w:rPr>
          <w:rFonts w:ascii="Times New Roman" w:eastAsia="宋体" w:hAnsi="Times New Roman" w:cs="Times New Roman"/>
          <w:szCs w:val="21"/>
        </w:rPr>
        <w:t>粒的穗不算有效穗，但白穗应算有效穗。取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个重复的平均值，折算成每亩有效穗；以万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亩表示，保留小数点后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成穗率：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有效穗</w:t>
      </w:r>
      <w:r w:rsidRPr="00485304">
        <w:rPr>
          <w:rFonts w:ascii="Times New Roman" w:eastAsia="宋体" w:hAnsi="Times New Roman" w:cs="Times New Roman"/>
          <w:szCs w:val="21"/>
        </w:rPr>
        <w:t>/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最高苗</w:t>
      </w:r>
      <w:r w:rsidRPr="00485304">
        <w:rPr>
          <w:rFonts w:ascii="Times New Roman" w:eastAsia="宋体" w:hAnsi="Times New Roman" w:cs="Times New Roman"/>
          <w:szCs w:val="21"/>
        </w:rPr>
        <w:t>*100</w:t>
      </w:r>
      <w:r w:rsidRPr="00485304">
        <w:rPr>
          <w:rFonts w:ascii="Times New Roman" w:eastAsia="宋体" w:hAnsi="Times New Roman" w:cs="Times New Roman"/>
          <w:szCs w:val="21"/>
        </w:rPr>
        <w:t>，以</w:t>
      </w:r>
      <w:r w:rsidRPr="00485304">
        <w:rPr>
          <w:rFonts w:ascii="Times New Roman" w:eastAsia="宋体" w:hAnsi="Times New Roman" w:cs="Times New Roman"/>
          <w:szCs w:val="21"/>
        </w:rPr>
        <w:t>%</w:t>
      </w:r>
      <w:r w:rsidRPr="00485304">
        <w:rPr>
          <w:rFonts w:ascii="Times New Roman" w:eastAsia="宋体" w:hAnsi="Times New Roman" w:cs="Times New Roman"/>
          <w:szCs w:val="21"/>
        </w:rPr>
        <w:t>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株高：在成熟期查苗定点处的</w:t>
      </w:r>
      <w:r w:rsidRPr="00485304">
        <w:rPr>
          <w:rFonts w:ascii="Times New Roman" w:eastAsia="宋体" w:hAnsi="Times New Roman" w:cs="Times New Roman"/>
          <w:szCs w:val="21"/>
        </w:rPr>
        <w:t>10</w:t>
      </w:r>
      <w:r w:rsidRPr="00485304">
        <w:rPr>
          <w:rFonts w:ascii="Times New Roman" w:eastAsia="宋体" w:hAnsi="Times New Roman" w:cs="Times New Roman"/>
          <w:szCs w:val="21"/>
        </w:rPr>
        <w:t>穴，测量每穴之最高穗，从茎基部至穗顶（不连芒），取其平均值，以厘米表示，保留小数点后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耐寒性：早稻苗期在遇寒后根据叶色、叶形变化记载苗期耐寒性，中、晚稻孕穗抽穗期及后期遇寒后根据叶色、叶姿、谷色及结实情况记载中后期耐寒性，分强、中、弱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群体整齐度：根据长势、长相、抽穗情况目测，分整齐、一般、不齐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proofErr w:type="gramStart"/>
      <w:r w:rsidRPr="00485304">
        <w:rPr>
          <w:rFonts w:ascii="Times New Roman" w:eastAsia="宋体" w:hAnsi="Times New Roman" w:cs="Times New Roman"/>
          <w:szCs w:val="21"/>
        </w:rPr>
        <w:t>杂株率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：在抽穗前后适当阶段调查明显不同于正常群体植株的比例，以</w:t>
      </w:r>
      <w:r w:rsidRPr="00485304">
        <w:rPr>
          <w:rFonts w:ascii="Times New Roman" w:eastAsia="宋体" w:hAnsi="Times New Roman" w:cs="Times New Roman"/>
          <w:szCs w:val="21"/>
        </w:rPr>
        <w:t>%</w:t>
      </w:r>
      <w:r w:rsidRPr="00485304">
        <w:rPr>
          <w:rFonts w:ascii="Times New Roman" w:eastAsia="宋体" w:hAnsi="Times New Roman" w:cs="Times New Roman"/>
          <w:szCs w:val="21"/>
        </w:rPr>
        <w:t>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株型：分蘖盛期目测，分紧束、适中、松散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叶色：分蘖盛期目测，分浓绿、绿、淡绿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叶姿：分蘖盛期目测，分挺直、一般、披垂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长势：分蘖盛期目测，分繁茂、一般、差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熟期转色：成熟期目测，根据叶片、茎杆、谷粒色泽，分好、中、差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lastRenderedPageBreak/>
        <w:t>倒伏性：以收获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前最终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倒伏结果为准。记载发生程度和面积（</w:t>
      </w:r>
      <w:r w:rsidRPr="00485304">
        <w:rPr>
          <w:rFonts w:ascii="Times New Roman" w:eastAsia="宋体" w:hAnsi="Times New Roman" w:cs="Times New Roman"/>
          <w:szCs w:val="21"/>
        </w:rPr>
        <w:t>%</w:t>
      </w:r>
      <w:r w:rsidRPr="00485304">
        <w:rPr>
          <w:rFonts w:ascii="Times New Roman" w:eastAsia="宋体" w:hAnsi="Times New Roman" w:cs="Times New Roman"/>
          <w:szCs w:val="21"/>
        </w:rPr>
        <w:t>）。分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、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、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、</w:t>
      </w:r>
      <w:r w:rsidRPr="00485304">
        <w:rPr>
          <w:rFonts w:ascii="Times New Roman" w:eastAsia="宋体" w:hAnsi="Times New Roman" w:cs="Times New Roman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、</w:t>
      </w:r>
      <w:r w:rsidRPr="00485304">
        <w:rPr>
          <w:rFonts w:ascii="Times New Roman" w:eastAsia="宋体" w:hAnsi="Times New Roman" w:cs="Times New Roman"/>
          <w:szCs w:val="21"/>
        </w:rPr>
        <w:t>5</w:t>
      </w:r>
      <w:r w:rsidRPr="00485304">
        <w:rPr>
          <w:rFonts w:ascii="Times New Roman" w:eastAsia="宋体" w:hAnsi="Times New Roman" w:cs="Times New Roman"/>
          <w:szCs w:val="21"/>
        </w:rPr>
        <w:t>共</w:t>
      </w:r>
      <w:r w:rsidRPr="00485304">
        <w:rPr>
          <w:rFonts w:ascii="Times New Roman" w:eastAsia="宋体" w:hAnsi="Times New Roman" w:cs="Times New Roman"/>
          <w:szCs w:val="21"/>
        </w:rPr>
        <w:t xml:space="preserve"> 5</w:t>
      </w:r>
      <w:r w:rsidRPr="00485304">
        <w:rPr>
          <w:rFonts w:ascii="Times New Roman" w:eastAsia="宋体" w:hAnsi="Times New Roman" w:cs="Times New Roman"/>
          <w:szCs w:val="21"/>
        </w:rPr>
        <w:t>个级别。记载标准见附表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。</w:t>
      </w:r>
    </w:p>
    <w:p w:rsidR="00076ED3" w:rsidRPr="00485304" w:rsidRDefault="00076ED3" w:rsidP="00076ED3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落粒性：成熟期用手轻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搓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稻穗，视脱粒难易程度分难、中、易</w:t>
      </w:r>
      <w:r w:rsidRPr="00485304">
        <w:rPr>
          <w:rFonts w:ascii="Times New Roman" w:eastAsia="宋体" w:hAnsi="Times New Roman" w:cs="Times New Roman"/>
          <w:szCs w:val="21"/>
        </w:rPr>
        <w:t>3</w:t>
      </w:r>
      <w:r w:rsidRPr="00485304">
        <w:rPr>
          <w:rFonts w:ascii="Times New Roman" w:eastAsia="宋体" w:hAnsi="Times New Roman" w:cs="Times New Roman"/>
          <w:szCs w:val="21"/>
        </w:rPr>
        <w:t>级。难：不掉粒或少掉粒；中：部分掉粒；易：掉粒多或有一定的田间落粒。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3</w:t>
      </w:r>
      <w:r w:rsidRPr="00485304">
        <w:rPr>
          <w:rFonts w:ascii="Times New Roman" w:eastAsia="宋体" w:hAnsi="Times New Roman" w:cs="Times New Roman"/>
          <w:b/>
          <w:szCs w:val="21"/>
        </w:rPr>
        <w:t>、主要经济性状及产量</w:t>
      </w:r>
    </w:p>
    <w:p w:rsidR="00076ED3" w:rsidRPr="00485304" w:rsidRDefault="00076ED3" w:rsidP="00076ED3">
      <w:pPr>
        <w:spacing w:line="400" w:lineRule="exact"/>
        <w:ind w:left="420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收获前</w:t>
      </w:r>
      <w:r w:rsidRPr="00485304">
        <w:rPr>
          <w:rFonts w:ascii="Times New Roman" w:eastAsia="宋体" w:hAnsi="Times New Roman" w:cs="Times New Roman"/>
          <w:szCs w:val="21"/>
        </w:rPr>
        <w:t>1-2</w:t>
      </w:r>
      <w:r w:rsidRPr="00485304">
        <w:rPr>
          <w:rFonts w:ascii="Times New Roman" w:eastAsia="宋体" w:hAnsi="Times New Roman" w:cs="Times New Roman"/>
          <w:szCs w:val="21"/>
        </w:rPr>
        <w:t>天，取两个重复用于查苗定点处的</w:t>
      </w:r>
      <w:r w:rsidRPr="00485304">
        <w:rPr>
          <w:rFonts w:ascii="Times New Roman" w:eastAsia="宋体" w:hAnsi="Times New Roman" w:cs="Times New Roman"/>
          <w:szCs w:val="21"/>
        </w:rPr>
        <w:t>10</w:t>
      </w:r>
      <w:r w:rsidRPr="00485304">
        <w:rPr>
          <w:rFonts w:ascii="Times New Roman" w:eastAsia="宋体" w:hAnsi="Times New Roman" w:cs="Times New Roman"/>
          <w:szCs w:val="21"/>
        </w:rPr>
        <w:t>株，作为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室内考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种样本，两个重复独立考种并相互映证，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重复间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各项考种结果相差不超过平均数的５％，取两重复的平均值。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穗长：穗节至穗顶（不连芒）的长度，取</w:t>
      </w:r>
      <w:r w:rsidRPr="00485304">
        <w:rPr>
          <w:rFonts w:ascii="Times New Roman" w:eastAsia="宋体" w:hAnsi="Times New Roman" w:cs="Times New Roman"/>
          <w:szCs w:val="21"/>
        </w:rPr>
        <w:t>10</w:t>
      </w:r>
      <w:r w:rsidRPr="00485304">
        <w:rPr>
          <w:rFonts w:ascii="Times New Roman" w:eastAsia="宋体" w:hAnsi="Times New Roman" w:cs="Times New Roman"/>
          <w:szCs w:val="21"/>
        </w:rPr>
        <w:t>株全部稻穗的平均数，以厘米表示，保留小数点后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每穗总粒数：</w:t>
      </w:r>
      <w:r w:rsidRPr="00485304">
        <w:rPr>
          <w:rFonts w:ascii="Times New Roman" w:eastAsia="宋体" w:hAnsi="Times New Roman" w:cs="Times New Roman"/>
          <w:szCs w:val="21"/>
        </w:rPr>
        <w:t>10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穴总粒数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/10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穴穗数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每穗实粒数：</w:t>
      </w:r>
      <w:r w:rsidRPr="00485304">
        <w:rPr>
          <w:rFonts w:ascii="Times New Roman" w:eastAsia="宋体" w:hAnsi="Times New Roman" w:cs="Times New Roman"/>
          <w:szCs w:val="21"/>
        </w:rPr>
        <w:t>10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穴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充实度在三分之一以上的谷粒数及落粒数之和</w:t>
      </w:r>
      <w:r w:rsidRPr="00485304">
        <w:rPr>
          <w:rFonts w:ascii="Times New Roman" w:eastAsia="宋体" w:hAnsi="Times New Roman" w:cs="Times New Roman"/>
          <w:szCs w:val="21"/>
        </w:rPr>
        <w:t>/10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穴总粒数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，保留一位小数。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结实率：每穗实粒数</w:t>
      </w:r>
      <w:r w:rsidRPr="00485304">
        <w:rPr>
          <w:rFonts w:ascii="Times New Roman" w:eastAsia="宋体" w:hAnsi="Times New Roman" w:cs="Times New Roman"/>
          <w:szCs w:val="21"/>
        </w:rPr>
        <w:t>/</w:t>
      </w:r>
      <w:r w:rsidRPr="00485304">
        <w:rPr>
          <w:rFonts w:ascii="Times New Roman" w:eastAsia="宋体" w:hAnsi="Times New Roman" w:cs="Times New Roman"/>
          <w:szCs w:val="21"/>
        </w:rPr>
        <w:t>每穗总粒数</w:t>
      </w:r>
      <w:r w:rsidRPr="00485304">
        <w:rPr>
          <w:rFonts w:ascii="Times New Roman" w:eastAsia="宋体" w:hAnsi="Times New Roman" w:cs="Times New Roman"/>
          <w:szCs w:val="21"/>
        </w:rPr>
        <w:t>*100</w:t>
      </w:r>
      <w:r w:rsidRPr="00485304">
        <w:rPr>
          <w:rFonts w:ascii="Times New Roman" w:eastAsia="宋体" w:hAnsi="Times New Roman" w:cs="Times New Roman"/>
          <w:szCs w:val="21"/>
        </w:rPr>
        <w:t>，以</w:t>
      </w:r>
      <w:r w:rsidRPr="00485304">
        <w:rPr>
          <w:rFonts w:ascii="Times New Roman" w:eastAsia="宋体" w:hAnsi="Times New Roman" w:cs="Times New Roman"/>
          <w:szCs w:val="21"/>
        </w:rPr>
        <w:t>%</w:t>
      </w:r>
      <w:r w:rsidRPr="00485304">
        <w:rPr>
          <w:rFonts w:ascii="Times New Roman" w:eastAsia="宋体" w:hAnsi="Times New Roman" w:cs="Times New Roman"/>
          <w:szCs w:val="21"/>
        </w:rPr>
        <w:t>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千粒重：在考种后完全晒干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的实粒中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，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每品种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各随机取两个</w:t>
      </w:r>
      <w:r w:rsidRPr="00485304">
        <w:rPr>
          <w:rFonts w:ascii="Times New Roman" w:eastAsia="宋体" w:hAnsi="Times New Roman" w:cs="Times New Roman"/>
          <w:szCs w:val="21"/>
        </w:rPr>
        <w:t>1000</w:t>
      </w:r>
      <w:r w:rsidRPr="00485304">
        <w:rPr>
          <w:rFonts w:ascii="Times New Roman" w:eastAsia="宋体" w:hAnsi="Times New Roman" w:cs="Times New Roman"/>
          <w:szCs w:val="21"/>
        </w:rPr>
        <w:t>粒称重，其差值不大于其平均值的</w:t>
      </w:r>
      <w:r w:rsidRPr="00485304">
        <w:rPr>
          <w:rFonts w:ascii="Times New Roman" w:eastAsia="宋体" w:hAnsi="Times New Roman" w:cs="Times New Roman"/>
          <w:szCs w:val="21"/>
        </w:rPr>
        <w:t>3%</w:t>
      </w:r>
      <w:r w:rsidRPr="00485304">
        <w:rPr>
          <w:rFonts w:ascii="Times New Roman" w:eastAsia="宋体" w:hAnsi="Times New Roman" w:cs="Times New Roman"/>
          <w:szCs w:val="21"/>
        </w:rPr>
        <w:t>，取两重复的平均值，以克表示，保留小数点后</w:t>
      </w:r>
      <w:r w:rsidRPr="00485304">
        <w:rPr>
          <w:rFonts w:ascii="Times New Roman" w:eastAsia="宋体" w:hAnsi="Times New Roman" w:cs="Times New Roman"/>
          <w:szCs w:val="21"/>
        </w:rPr>
        <w:t>1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numPr>
          <w:ilvl w:val="0"/>
          <w:numId w:val="5"/>
        </w:numPr>
        <w:tabs>
          <w:tab w:val="left" w:pos="720"/>
        </w:tabs>
        <w:spacing w:line="400" w:lineRule="exact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小区（大区）产量：按品种成熟先后及时收获，分小区（大区）单收、单晒，稻谷完全晒干（含水量籼稻</w:t>
      </w:r>
      <w:r w:rsidRPr="00485304">
        <w:rPr>
          <w:rFonts w:ascii="Times New Roman" w:eastAsia="宋体" w:hAnsi="Times New Roman" w:cs="Times New Roman"/>
          <w:szCs w:val="21"/>
        </w:rPr>
        <w:t>&lt;13.5%,</w:t>
      </w:r>
      <w:r w:rsidRPr="00485304">
        <w:rPr>
          <w:rFonts w:ascii="Times New Roman" w:eastAsia="宋体" w:hAnsi="Times New Roman" w:cs="Times New Roman"/>
          <w:szCs w:val="21"/>
        </w:rPr>
        <w:t>粳稻</w:t>
      </w:r>
      <w:r w:rsidRPr="00485304">
        <w:rPr>
          <w:rFonts w:ascii="Times New Roman" w:eastAsia="宋体" w:hAnsi="Times New Roman" w:cs="Times New Roman"/>
          <w:szCs w:val="21"/>
        </w:rPr>
        <w:t>&lt;14.5%</w:t>
      </w:r>
      <w:r w:rsidRPr="00485304">
        <w:rPr>
          <w:rFonts w:ascii="Times New Roman" w:eastAsia="宋体" w:hAnsi="Times New Roman" w:cs="Times New Roman"/>
          <w:szCs w:val="21"/>
        </w:rPr>
        <w:t>）扬净后称重，以公斤表示，保留小数点后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位。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4</w:t>
      </w:r>
      <w:r w:rsidRPr="00485304">
        <w:rPr>
          <w:rFonts w:ascii="Times New Roman" w:eastAsia="宋体" w:hAnsi="Times New Roman" w:cs="Times New Roman"/>
          <w:b/>
          <w:szCs w:val="21"/>
        </w:rPr>
        <w:t>、对病虫害的田间抗性</w:t>
      </w:r>
    </w:p>
    <w:p w:rsidR="00076ED3" w:rsidRPr="00485304" w:rsidRDefault="00076ED3" w:rsidP="00076ED3">
      <w:pPr>
        <w:spacing w:line="400" w:lineRule="exact"/>
        <w:ind w:firstLineChars="250" w:firstLine="525"/>
        <w:rPr>
          <w:rFonts w:ascii="Times New Roman" w:eastAsia="宋体" w:hAnsi="Times New Roman" w:cs="Times New Roman"/>
          <w:szCs w:val="21"/>
        </w:rPr>
      </w:pPr>
      <w:r w:rsidRPr="00485304">
        <w:rPr>
          <w:rFonts w:ascii="Times New Roman" w:eastAsia="宋体" w:hAnsi="Times New Roman" w:cs="Times New Roman"/>
          <w:szCs w:val="21"/>
        </w:rPr>
        <w:t>稻瘟病、</w:t>
      </w:r>
      <w:proofErr w:type="gramStart"/>
      <w:r w:rsidRPr="00485304">
        <w:rPr>
          <w:rFonts w:ascii="Times New Roman" w:eastAsia="宋体" w:hAnsi="Times New Roman" w:cs="Times New Roman"/>
          <w:szCs w:val="21"/>
        </w:rPr>
        <w:t>稻曲病</w:t>
      </w:r>
      <w:proofErr w:type="gramEnd"/>
      <w:r w:rsidRPr="00485304">
        <w:rPr>
          <w:rFonts w:ascii="Times New Roman" w:eastAsia="宋体" w:hAnsi="Times New Roman" w:cs="Times New Roman"/>
          <w:szCs w:val="21"/>
        </w:rPr>
        <w:t>、白叶枯病、纹枯病、条纹叶枯病田间病情按无、轻、中、重</w:t>
      </w:r>
      <w:r w:rsidRPr="00485304">
        <w:rPr>
          <w:rFonts w:ascii="Times New Roman" w:eastAsia="宋体" w:hAnsi="Times New Roman" w:cs="Times New Roman"/>
          <w:szCs w:val="21"/>
        </w:rPr>
        <w:t>4</w:t>
      </w:r>
      <w:r w:rsidRPr="00485304">
        <w:rPr>
          <w:rFonts w:ascii="Times New Roman" w:eastAsia="宋体" w:hAnsi="Times New Roman" w:cs="Times New Roman"/>
          <w:szCs w:val="21"/>
        </w:rPr>
        <w:t>级记载，记载标准见附表</w:t>
      </w:r>
      <w:r w:rsidRPr="00485304">
        <w:rPr>
          <w:rFonts w:ascii="Times New Roman" w:eastAsia="宋体" w:hAnsi="Times New Roman" w:cs="Times New Roman"/>
          <w:szCs w:val="21"/>
        </w:rPr>
        <w:t>2</w:t>
      </w:r>
      <w:r w:rsidRPr="00485304">
        <w:rPr>
          <w:rFonts w:ascii="Times New Roman" w:eastAsia="宋体" w:hAnsi="Times New Roman" w:cs="Times New Roman"/>
          <w:szCs w:val="21"/>
        </w:rPr>
        <w:t>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1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Cs w:val="21"/>
        </w:rPr>
      </w:pPr>
      <w:r w:rsidRPr="00485304">
        <w:rPr>
          <w:rFonts w:ascii="Times New Roman" w:eastAsia="宋体" w:hAnsi="Times New Roman" w:cs="Times New Roman"/>
          <w:b/>
          <w:szCs w:val="21"/>
        </w:rPr>
        <w:t>5</w:t>
      </w:r>
      <w:r w:rsidRPr="00485304">
        <w:rPr>
          <w:rFonts w:ascii="Times New Roman" w:eastAsia="宋体" w:hAnsi="Times New Roman" w:cs="Times New Roman"/>
          <w:b/>
          <w:szCs w:val="21"/>
        </w:rPr>
        <w:t>、品种综合评价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4"/>
        </w:rPr>
      </w:pPr>
      <w:r w:rsidRPr="00485304">
        <w:rPr>
          <w:rFonts w:ascii="Times New Roman" w:eastAsia="宋体" w:hAnsi="Times New Roman" w:cs="Times New Roman"/>
          <w:szCs w:val="21"/>
        </w:rPr>
        <w:t xml:space="preserve">   </w:t>
      </w:r>
      <w:r w:rsidRPr="00485304">
        <w:rPr>
          <w:rFonts w:ascii="Times New Roman" w:eastAsia="宋体" w:hAnsi="Times New Roman" w:cs="Times New Roman"/>
          <w:szCs w:val="21"/>
        </w:rPr>
        <w:t>根据品种在本试验点产量、抗性、熟期、米质以及主要农艺性状的综合表现对品种作</w:t>
      </w:r>
      <w:r w:rsidRPr="00485304">
        <w:rPr>
          <w:rFonts w:ascii="Times New Roman" w:eastAsia="宋体" w:hAnsi="Times New Roman" w:cs="Times New Roman"/>
          <w:szCs w:val="21"/>
        </w:rPr>
        <w:t>“</w:t>
      </w:r>
      <w:r w:rsidRPr="00485304">
        <w:rPr>
          <w:rFonts w:ascii="Times New Roman" w:eastAsia="宋体" w:hAnsi="Times New Roman" w:cs="Times New Roman"/>
          <w:szCs w:val="21"/>
        </w:rPr>
        <w:t>好（</w:t>
      </w:r>
      <w:r w:rsidRPr="00485304">
        <w:rPr>
          <w:rFonts w:ascii="Times New Roman" w:eastAsia="宋体" w:hAnsi="Times New Roman" w:cs="Times New Roman"/>
          <w:szCs w:val="21"/>
        </w:rPr>
        <w:t>A</w:t>
      </w:r>
      <w:r w:rsidRPr="00485304">
        <w:rPr>
          <w:rFonts w:ascii="Times New Roman" w:eastAsia="宋体" w:hAnsi="Times New Roman" w:cs="Times New Roman"/>
          <w:szCs w:val="21"/>
        </w:rPr>
        <w:t>）、较好（</w:t>
      </w:r>
      <w:r w:rsidRPr="00485304">
        <w:rPr>
          <w:rFonts w:ascii="Times New Roman" w:eastAsia="宋体" w:hAnsi="Times New Roman" w:cs="Times New Roman"/>
          <w:szCs w:val="21"/>
        </w:rPr>
        <w:t>B</w:t>
      </w:r>
      <w:r w:rsidRPr="00485304">
        <w:rPr>
          <w:rFonts w:ascii="Times New Roman" w:eastAsia="宋体" w:hAnsi="Times New Roman" w:cs="Times New Roman"/>
          <w:szCs w:val="21"/>
        </w:rPr>
        <w:t>）、中等（</w:t>
      </w:r>
      <w:r w:rsidRPr="00485304">
        <w:rPr>
          <w:rFonts w:ascii="Times New Roman" w:eastAsia="宋体" w:hAnsi="Times New Roman" w:cs="Times New Roman"/>
          <w:szCs w:val="21"/>
        </w:rPr>
        <w:t>C</w:t>
      </w:r>
      <w:r w:rsidRPr="00485304">
        <w:rPr>
          <w:rFonts w:ascii="Times New Roman" w:eastAsia="宋体" w:hAnsi="Times New Roman" w:cs="Times New Roman"/>
          <w:szCs w:val="21"/>
        </w:rPr>
        <w:t>）、一般（</w:t>
      </w:r>
      <w:r w:rsidRPr="00485304">
        <w:rPr>
          <w:rFonts w:ascii="Times New Roman" w:eastAsia="宋体" w:hAnsi="Times New Roman" w:cs="Times New Roman"/>
          <w:szCs w:val="21"/>
        </w:rPr>
        <w:t>D</w:t>
      </w:r>
      <w:r w:rsidRPr="00485304">
        <w:rPr>
          <w:rFonts w:ascii="Times New Roman" w:eastAsia="宋体" w:hAnsi="Times New Roman" w:cs="Times New Roman"/>
          <w:szCs w:val="21"/>
        </w:rPr>
        <w:t>）</w:t>
      </w:r>
      <w:r w:rsidRPr="00485304">
        <w:rPr>
          <w:rFonts w:ascii="Times New Roman" w:eastAsia="宋体" w:hAnsi="Times New Roman" w:cs="Times New Roman"/>
          <w:szCs w:val="21"/>
        </w:rPr>
        <w:t>”4</w:t>
      </w:r>
      <w:r w:rsidRPr="00485304">
        <w:rPr>
          <w:rFonts w:ascii="Times New Roman" w:eastAsia="宋体" w:hAnsi="Times New Roman" w:cs="Times New Roman"/>
          <w:szCs w:val="21"/>
        </w:rPr>
        <w:t>级评定，并简单说明其主要优、缺点</w:t>
      </w:r>
      <w:r w:rsidRPr="00485304">
        <w:rPr>
          <w:rFonts w:ascii="Times New Roman" w:eastAsia="宋体" w:hAnsi="Times New Roman" w:cs="Times New Roman"/>
          <w:szCs w:val="24"/>
        </w:rPr>
        <w:t>。</w:t>
      </w: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spacing w:line="420" w:lineRule="exact"/>
        <w:ind w:firstLine="480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t>表</w:t>
      </w:r>
      <w:r w:rsidRPr="00485304">
        <w:rPr>
          <w:rFonts w:ascii="Times New Roman" w:eastAsia="宋体" w:hAnsi="Times New Roman" w:cs="Times New Roman"/>
          <w:b/>
          <w:szCs w:val="24"/>
        </w:rPr>
        <w:t>1</w:t>
      </w:r>
      <w:r w:rsidRPr="00485304">
        <w:rPr>
          <w:rFonts w:ascii="Times New Roman" w:eastAsia="宋体" w:hAnsi="Times New Roman" w:cs="Times New Roman"/>
          <w:b/>
          <w:szCs w:val="24"/>
        </w:rPr>
        <w:t>、田间抗倒伏性记载标准</w:t>
      </w:r>
    </w:p>
    <w:p w:rsidR="00076ED3" w:rsidRPr="00485304" w:rsidRDefault="00076ED3" w:rsidP="00076ED3">
      <w:pPr>
        <w:spacing w:line="420" w:lineRule="exact"/>
        <w:ind w:firstLine="480"/>
        <w:rPr>
          <w:rFonts w:ascii="Times New Roman" w:eastAsia="宋体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497"/>
        <w:gridCol w:w="2843"/>
      </w:tblGrid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 w:val="24"/>
                <w:szCs w:val="24"/>
              </w:rPr>
              <w:t>抗性级别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 w:val="24"/>
                <w:szCs w:val="24"/>
              </w:rPr>
              <w:t>倒伏程度</w:t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 w:val="24"/>
                <w:szCs w:val="24"/>
              </w:rPr>
              <w:t>倒伏面积</w:t>
            </w:r>
            <w:r w:rsidRPr="00485304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</w:p>
        </w:tc>
      </w:tr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没有倒伏</w:t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</w:tr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植株最大倾斜角度到达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sym w:font="Symbol" w:char="F0B0"/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≤25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（＞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的记为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级）</w:t>
            </w:r>
          </w:p>
        </w:tc>
      </w:tr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植株最大倾斜角度到达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sym w:font="Symbol" w:char="F0B0"/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≤25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（＞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的记为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级）</w:t>
            </w:r>
          </w:p>
        </w:tc>
      </w:tr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植株最大倾斜角度到达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sym w:font="Symbol" w:char="F0B0"/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≤25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（＞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的记为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级）</w:t>
            </w:r>
          </w:p>
        </w:tc>
      </w:tr>
      <w:tr w:rsidR="00076ED3" w:rsidRPr="00485304" w:rsidTr="0098232F">
        <w:tc>
          <w:tcPr>
            <w:tcW w:w="1188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4497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植株最大倾斜角度＞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60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sym w:font="Symbol" w:char="F0B0"/>
            </w:r>
          </w:p>
        </w:tc>
        <w:tc>
          <w:tcPr>
            <w:tcW w:w="2843" w:type="dxa"/>
          </w:tcPr>
          <w:p w:rsidR="00076ED3" w:rsidRPr="00485304" w:rsidRDefault="00076ED3" w:rsidP="0098232F">
            <w:pPr>
              <w:spacing w:line="4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485304">
              <w:rPr>
                <w:rFonts w:ascii="Times New Roman" w:eastAsia="宋体" w:hAnsi="Times New Roman" w:cs="Times New Roman"/>
                <w:szCs w:val="21"/>
              </w:rPr>
              <w:t>＞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（＜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的记为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485304">
              <w:rPr>
                <w:rFonts w:ascii="Times New Roman" w:eastAsia="宋体" w:hAnsi="Times New Roman" w:cs="Times New Roman"/>
                <w:szCs w:val="21"/>
              </w:rPr>
              <w:t>级）</w:t>
            </w:r>
          </w:p>
        </w:tc>
      </w:tr>
    </w:tbl>
    <w:p w:rsidR="00076ED3" w:rsidRPr="00485304" w:rsidRDefault="00076ED3" w:rsidP="00076ED3">
      <w:pPr>
        <w:spacing w:line="42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076ED3" w:rsidRPr="00485304" w:rsidRDefault="00076ED3" w:rsidP="00076ED3">
      <w:pPr>
        <w:spacing w:line="42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076ED3" w:rsidRPr="00485304" w:rsidRDefault="00076ED3" w:rsidP="00076ED3">
      <w:pPr>
        <w:spacing w:line="420" w:lineRule="exact"/>
        <w:ind w:firstLine="480"/>
        <w:rPr>
          <w:rFonts w:ascii="Times New Roman" w:eastAsia="宋体" w:hAnsi="Times New Roman" w:cs="Times New Roman"/>
          <w:b/>
          <w:szCs w:val="24"/>
        </w:rPr>
      </w:pPr>
      <w:r w:rsidRPr="00485304">
        <w:rPr>
          <w:rFonts w:ascii="Times New Roman" w:eastAsia="宋体" w:hAnsi="Times New Roman" w:cs="Times New Roman"/>
          <w:b/>
          <w:szCs w:val="24"/>
        </w:rPr>
        <w:t>表</w:t>
      </w:r>
      <w:r w:rsidRPr="00485304">
        <w:rPr>
          <w:rFonts w:ascii="Times New Roman" w:eastAsia="宋体" w:hAnsi="Times New Roman" w:cs="Times New Roman"/>
          <w:b/>
          <w:szCs w:val="24"/>
        </w:rPr>
        <w:t>2</w:t>
      </w:r>
      <w:r w:rsidRPr="00485304">
        <w:rPr>
          <w:rFonts w:ascii="Times New Roman" w:eastAsia="宋体" w:hAnsi="Times New Roman" w:cs="Times New Roman"/>
          <w:b/>
          <w:szCs w:val="24"/>
        </w:rPr>
        <w:t>、田间抗病性记载标准</w:t>
      </w:r>
    </w:p>
    <w:p w:rsidR="00076ED3" w:rsidRPr="00485304" w:rsidRDefault="00076ED3" w:rsidP="00076ED3">
      <w:pPr>
        <w:spacing w:line="400" w:lineRule="exact"/>
        <w:rPr>
          <w:rFonts w:ascii="Times New Roman" w:eastAsia="黑体" w:hAnsi="Times New Roman" w:cs="Times New Roman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750"/>
      </w:tblGrid>
      <w:tr w:rsidR="00076ED3" w:rsidRPr="00485304" w:rsidTr="0098232F">
        <w:trPr>
          <w:cantSplit/>
        </w:trPr>
        <w:tc>
          <w:tcPr>
            <w:tcW w:w="72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caps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caps/>
                <w:szCs w:val="24"/>
              </w:rPr>
              <w:t>级别</w:t>
            </w:r>
          </w:p>
        </w:tc>
        <w:tc>
          <w:tcPr>
            <w:tcW w:w="675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黑体" w:hAnsi="Times New Roman" w:cs="Times New Roman"/>
                <w:caps/>
                <w:szCs w:val="24"/>
              </w:rPr>
            </w:pPr>
            <w:r w:rsidRPr="00485304">
              <w:rPr>
                <w:rFonts w:ascii="Times New Roman" w:eastAsia="黑体" w:hAnsi="Times New Roman" w:cs="Times New Roman"/>
                <w:caps/>
                <w:szCs w:val="24"/>
              </w:rPr>
              <w:t xml:space="preserve">       </w:t>
            </w:r>
            <w:r w:rsidRPr="00485304">
              <w:rPr>
                <w:rFonts w:ascii="Times New Roman" w:eastAsia="宋体" w:hAnsi="Times New Roman" w:cs="Times New Roman"/>
                <w:caps/>
                <w:szCs w:val="24"/>
              </w:rPr>
              <w:t>病</w:t>
            </w:r>
            <w:r w:rsidRPr="00485304">
              <w:rPr>
                <w:rFonts w:ascii="Times New Roman" w:eastAsia="宋体" w:hAnsi="Times New Roman" w:cs="Times New Roman"/>
                <w:caps/>
                <w:szCs w:val="24"/>
              </w:rPr>
              <w:t xml:space="preserve">                      </w:t>
            </w:r>
            <w:r w:rsidRPr="00485304">
              <w:rPr>
                <w:rFonts w:ascii="Times New Roman" w:eastAsia="宋体" w:hAnsi="Times New Roman" w:cs="Times New Roman"/>
                <w:caps/>
                <w:szCs w:val="24"/>
              </w:rPr>
              <w:t>情</w:t>
            </w:r>
          </w:p>
        </w:tc>
      </w:tr>
      <w:tr w:rsidR="00076ED3" w:rsidRPr="00485304" w:rsidTr="0098232F">
        <w:trPr>
          <w:cantSplit/>
        </w:trPr>
        <w:tc>
          <w:tcPr>
            <w:tcW w:w="72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无</w:t>
            </w:r>
          </w:p>
        </w:tc>
        <w:tc>
          <w:tcPr>
            <w:tcW w:w="675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全部没有发病。</w:t>
            </w:r>
          </w:p>
        </w:tc>
      </w:tr>
      <w:tr w:rsidR="00076ED3" w:rsidRPr="00485304" w:rsidTr="0098232F">
        <w:trPr>
          <w:cantSplit/>
        </w:trPr>
        <w:tc>
          <w:tcPr>
            <w:tcW w:w="72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轻</w:t>
            </w:r>
          </w:p>
        </w:tc>
        <w:tc>
          <w:tcPr>
            <w:tcW w:w="675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全试区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1-5%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面积或稻穗及茎节发病。</w:t>
            </w:r>
          </w:p>
        </w:tc>
      </w:tr>
      <w:tr w:rsidR="00076ED3" w:rsidRPr="00485304" w:rsidTr="0098232F">
        <w:trPr>
          <w:cantSplit/>
        </w:trPr>
        <w:tc>
          <w:tcPr>
            <w:tcW w:w="72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中</w:t>
            </w:r>
          </w:p>
        </w:tc>
        <w:tc>
          <w:tcPr>
            <w:tcW w:w="675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全试区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20%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左右面积或稻穗及茎节发病。</w:t>
            </w:r>
          </w:p>
        </w:tc>
      </w:tr>
      <w:tr w:rsidR="00076ED3" w:rsidRPr="00485304" w:rsidTr="0098232F">
        <w:trPr>
          <w:cantSplit/>
        </w:trPr>
        <w:tc>
          <w:tcPr>
            <w:tcW w:w="72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重</w:t>
            </w:r>
          </w:p>
        </w:tc>
        <w:tc>
          <w:tcPr>
            <w:tcW w:w="6750" w:type="dxa"/>
          </w:tcPr>
          <w:p w:rsidR="00076ED3" w:rsidRPr="00485304" w:rsidRDefault="00076ED3" w:rsidP="0098232F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485304">
              <w:rPr>
                <w:rFonts w:ascii="Times New Roman" w:eastAsia="宋体" w:hAnsi="Times New Roman" w:cs="Times New Roman"/>
                <w:szCs w:val="24"/>
              </w:rPr>
              <w:t>全试区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50%</w:t>
            </w:r>
            <w:r w:rsidRPr="00485304">
              <w:rPr>
                <w:rFonts w:ascii="Times New Roman" w:eastAsia="宋体" w:hAnsi="Times New Roman" w:cs="Times New Roman"/>
                <w:szCs w:val="24"/>
              </w:rPr>
              <w:t>以上面积或稻穗及茎节发病。</w:t>
            </w:r>
          </w:p>
        </w:tc>
      </w:tr>
    </w:tbl>
    <w:p w:rsidR="00076ED3" w:rsidRPr="00485304" w:rsidRDefault="00076ED3" w:rsidP="00076ED3">
      <w:pPr>
        <w:rPr>
          <w:rFonts w:ascii="Times New Roman" w:eastAsia="宋体" w:hAnsi="Times New Roman" w:cs="Times New Roman"/>
          <w:szCs w:val="24"/>
        </w:rPr>
      </w:pPr>
    </w:p>
    <w:p w:rsidR="00076ED3" w:rsidRPr="00485304" w:rsidRDefault="00076ED3" w:rsidP="00076ED3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076ED3" w:rsidRPr="00485304" w:rsidRDefault="00076ED3" w:rsidP="00076ED3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076ED3" w:rsidRPr="00485304" w:rsidRDefault="00076ED3" w:rsidP="00076ED3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076ED3" w:rsidRPr="00485304" w:rsidRDefault="00076ED3" w:rsidP="00076ED3">
      <w:pPr>
        <w:spacing w:line="400" w:lineRule="exact"/>
        <w:rPr>
          <w:rFonts w:ascii="Times New Roman" w:eastAsia="宋体" w:hAnsi="Times New Roman" w:cs="Times New Roman"/>
          <w:b/>
          <w:sz w:val="28"/>
          <w:szCs w:val="28"/>
        </w:rPr>
      </w:pPr>
    </w:p>
    <w:p w:rsidR="00076ED3" w:rsidRPr="00485304" w:rsidRDefault="00076ED3" w:rsidP="00076ED3">
      <w:pPr>
        <w:rPr>
          <w:rFonts w:ascii="Calibri" w:eastAsia="宋体" w:hAnsi="Calibri" w:cs="Times New Roman"/>
        </w:rPr>
      </w:pPr>
    </w:p>
    <w:p w:rsidR="00076ED3" w:rsidRPr="00485304" w:rsidRDefault="00076ED3" w:rsidP="00076ED3">
      <w:pPr>
        <w:rPr>
          <w:rFonts w:ascii="Calibri" w:eastAsia="宋体" w:hAnsi="Calibri" w:cs="Times New Roman"/>
        </w:rPr>
      </w:pPr>
    </w:p>
    <w:p w:rsidR="00076ED3" w:rsidRPr="00485304" w:rsidRDefault="00076ED3" w:rsidP="00076ED3">
      <w:pPr>
        <w:rPr>
          <w:rFonts w:ascii="Calibri" w:eastAsia="宋体" w:hAnsi="Calibri" w:cs="Times New Roman"/>
        </w:rPr>
      </w:pPr>
    </w:p>
    <w:p w:rsidR="00076ED3" w:rsidRPr="00485304" w:rsidRDefault="00076ED3" w:rsidP="00076ED3">
      <w:pPr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9140F" w:rsidRPr="00076ED3" w:rsidRDefault="0059140F"/>
    <w:sectPr w:rsidR="0059140F" w:rsidRPr="00076ED3" w:rsidSect="00485304">
      <w:footerReference w:type="default" r:id="rId8"/>
      <w:pgSz w:w="11906" w:h="16838"/>
      <w:pgMar w:top="1440" w:right="1230" w:bottom="1440" w:left="123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53" w:rsidRDefault="00911653" w:rsidP="00076ED3">
      <w:r>
        <w:separator/>
      </w:r>
    </w:p>
  </w:endnote>
  <w:endnote w:type="continuationSeparator" w:id="0">
    <w:p w:rsidR="00911653" w:rsidRDefault="00911653" w:rsidP="000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303790"/>
      <w:docPartObj>
        <w:docPartGallery w:val="Page Numbers (Bottom of Page)"/>
        <w:docPartUnique/>
      </w:docPartObj>
    </w:sdtPr>
    <w:sdtContent>
      <w:p w:rsidR="00076ED3" w:rsidRDefault="00076E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64" w:rsidRPr="00946364">
          <w:rPr>
            <w:noProof/>
            <w:lang w:val="zh-CN"/>
          </w:rPr>
          <w:t>1</w:t>
        </w:r>
        <w:r>
          <w:fldChar w:fldCharType="end"/>
        </w:r>
      </w:p>
    </w:sdtContent>
  </w:sdt>
  <w:p w:rsidR="00076ED3" w:rsidRDefault="00076E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53" w:rsidRDefault="00911653" w:rsidP="00076ED3">
      <w:r>
        <w:separator/>
      </w:r>
    </w:p>
  </w:footnote>
  <w:footnote w:type="continuationSeparator" w:id="0">
    <w:p w:rsidR="00911653" w:rsidRDefault="00911653" w:rsidP="0007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A44"/>
    <w:multiLevelType w:val="multilevel"/>
    <w:tmpl w:val="07FB4A4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F35BDB"/>
    <w:multiLevelType w:val="multilevel"/>
    <w:tmpl w:val="09F35BDB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2F5A08"/>
    <w:multiLevelType w:val="multilevel"/>
    <w:tmpl w:val="3E2F5A0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4DB33E0"/>
    <w:multiLevelType w:val="multilevel"/>
    <w:tmpl w:val="74DB33E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3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DCB29CA"/>
    <w:multiLevelType w:val="multilevel"/>
    <w:tmpl w:val="7DCB29C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2"/>
    <w:rsid w:val="00076ED3"/>
    <w:rsid w:val="0059140F"/>
    <w:rsid w:val="00911653"/>
    <w:rsid w:val="00946364"/>
    <w:rsid w:val="0096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Company>微软中国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3</cp:revision>
  <dcterms:created xsi:type="dcterms:W3CDTF">2021-03-12T07:56:00Z</dcterms:created>
  <dcterms:modified xsi:type="dcterms:W3CDTF">2021-03-12T07:57:00Z</dcterms:modified>
</cp:coreProperties>
</file>