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93"/>
          <w:tab w:val="left" w:pos="1560"/>
        </w:tabs>
        <w:spacing w:line="600" w:lineRule="exact"/>
        <w:ind w:firstLine="0" w:firstLineChars="0"/>
        <w:rPr>
          <w:rFonts w:ascii="黑体" w:hAnsi="黑体" w:eastAsia="黑体" w:cs="黑体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>附件1</w:t>
      </w:r>
    </w:p>
    <w:p>
      <w:pPr>
        <w:pStyle w:val="6"/>
        <w:tabs>
          <w:tab w:val="left" w:pos="993"/>
          <w:tab w:val="left" w:pos="1560"/>
        </w:tabs>
        <w:spacing w:line="600" w:lineRule="exact"/>
        <w:ind w:firstLine="0" w:firstLineChars="0"/>
        <w:jc w:val="center"/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>安徽省2018-2020年农机购置补贴机具种类范围</w:t>
      </w:r>
    </w:p>
    <w:p>
      <w:pPr>
        <w:pStyle w:val="6"/>
        <w:tabs>
          <w:tab w:val="left" w:pos="993"/>
          <w:tab w:val="left" w:pos="1560"/>
        </w:tabs>
        <w:spacing w:line="600" w:lineRule="exact"/>
        <w:ind w:firstLine="0" w:firstLineChars="0"/>
        <w:jc w:val="center"/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  <w:lang w:val="en-US" w:eastAsia="zh-CN"/>
        </w:rPr>
        <w:t>2020年调整版公示稿</w:t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  <w:lang w:eastAsia="zh-CN"/>
        </w:rPr>
        <w:t>）</w:t>
      </w:r>
    </w:p>
    <w:p>
      <w:pPr>
        <w:widowControl/>
        <w:spacing w:line="480" w:lineRule="atLeast"/>
        <w:jc w:val="center"/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ascii="仿宋_GB2312" w:hAnsi="微软雅黑" w:eastAsia="仿宋_GB2312" w:cs="宋体"/>
          <w:i w:val="0"/>
          <w:iCs w:val="0"/>
          <w:color w:val="auto"/>
          <w:kern w:val="0"/>
          <w:sz w:val="30"/>
          <w:szCs w:val="30"/>
          <w:u w:val="none"/>
        </w:rPr>
        <w:t>（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30"/>
          <w:szCs w:val="30"/>
          <w:u w:val="none"/>
        </w:rPr>
        <w:t>1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="仿宋_GB2312" w:hAnsi="微软雅黑" w:eastAsia="仿宋_GB2312" w:cs="宋体"/>
          <w:i w:val="0"/>
          <w:iCs w:val="0"/>
          <w:color w:val="auto"/>
          <w:kern w:val="0"/>
          <w:sz w:val="30"/>
          <w:szCs w:val="30"/>
          <w:u w:val="none"/>
        </w:rPr>
        <w:t>大类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41</w:t>
      </w:r>
      <w:r>
        <w:rPr>
          <w:rFonts w:hint="eastAsia" w:ascii="仿宋_GB2312" w:hAnsi="微软雅黑" w:eastAsia="仿宋_GB2312" w:cs="宋体"/>
          <w:i w:val="0"/>
          <w:iCs w:val="0"/>
          <w:color w:val="auto"/>
          <w:kern w:val="0"/>
          <w:sz w:val="30"/>
          <w:szCs w:val="30"/>
          <w:u w:val="none"/>
        </w:rPr>
        <w:t>个小类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/>
        </w:rPr>
        <w:t>131</w:t>
      </w:r>
      <w:r>
        <w:rPr>
          <w:rFonts w:hint="eastAsia" w:ascii="仿宋_GB2312" w:hAnsi="微软雅黑" w:eastAsia="仿宋_GB2312" w:cs="宋体"/>
          <w:i w:val="0"/>
          <w:iCs w:val="0"/>
          <w:color w:val="auto"/>
          <w:kern w:val="0"/>
          <w:sz w:val="30"/>
          <w:szCs w:val="30"/>
          <w:u w:val="none"/>
        </w:rPr>
        <w:t>个品目）</w:t>
      </w:r>
    </w:p>
    <w:p>
      <w:pPr>
        <w:widowControl/>
        <w:snapToGrid w:val="0"/>
        <w:spacing w:line="355" w:lineRule="auto"/>
        <w:ind w:firstLine="525"/>
        <w:jc w:val="left"/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．耕整地机械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耕地机械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铧式犁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1.1.2 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旋耕机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1.1.3 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深松机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1.1.4 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开沟机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1.1.5 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耕整机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1.1.6 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微耕机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1.1.7 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机耕船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整地机械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圆盘耙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1.2.2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起垄机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1.2.3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灭茬机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1.2.4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筑埂机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1.2.5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铺膜机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1.2.6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联合整地机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1.2.7埋茬起浆机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．种植施肥机械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播种机械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条播机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2.1.2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穴播机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2.1.3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小粒种子播种机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2.1.4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免耕播种机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2.1.5铺膜播种机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2.1.6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水稻直播机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2.1.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7精量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播种机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育苗机械设备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种子播前处理设备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2.2.2 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营养钵压制机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2.2.3 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秧盘播种成套设备（含床土处理）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栽植机械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2.3.1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水稻插秧机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2.3.2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秧苗移栽机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施肥机械</w:t>
      </w:r>
    </w:p>
    <w:p>
      <w:pPr>
        <w:widowControl/>
        <w:snapToGrid w:val="0"/>
        <w:spacing w:line="355" w:lineRule="auto"/>
        <w:ind w:firstLine="150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2.4.1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施肥机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2.4.2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撒肥机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2.4.3追肥机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3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．田间管理机械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3.1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中耕机械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3.1.1中耕机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3.1.2培土机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3.1.3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田园管理机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3.2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植保机械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3.2.</w:t>
      </w:r>
      <w:r>
        <w:rPr>
          <w:rFonts w:hint="eastAsia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喷杆喷雾机</w:t>
      </w:r>
    </w:p>
    <w:p>
      <w:pPr>
        <w:widowControl/>
        <w:snapToGrid w:val="0"/>
        <w:spacing w:line="355" w:lineRule="auto"/>
        <w:ind w:firstLine="1569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3.2.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风送喷雾机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3.3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修剪机械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3.3.1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茶树修剪机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．收获机械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谷物收获机械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自走轮式谷物联合收割机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4.1.2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自走履带式谷物联合收割机（全喂入）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4.1.3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半喂入联合收割机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玉米收获机械</w:t>
      </w:r>
    </w:p>
    <w:p>
      <w:pPr>
        <w:widowControl/>
        <w:snapToGrid w:val="0"/>
        <w:spacing w:line="355" w:lineRule="auto"/>
        <w:ind w:firstLine="1569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自走式玉米收获机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4.2.2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自走式玉米籽粒联合收获机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4.2.3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穗茎兼收玉米收获机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4.2.4玉米收获专用割台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棉麻作物收获机械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4.3.1棉花收获机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4.4果实收获机械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4.4.1番茄收获机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4.4.2辣椒收获机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4.5蔬菜收获机械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4.5.1果类蔬菜收获机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4.6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花卉（茶叶）采收机械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4.6.1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采茶机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4.7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籽粒作物收获机械</w:t>
      </w:r>
    </w:p>
    <w:p>
      <w:pPr>
        <w:widowControl/>
        <w:snapToGrid w:val="0"/>
        <w:spacing w:line="355" w:lineRule="auto"/>
        <w:ind w:firstLine="1582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4.7.1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油菜籽收获机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4.8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根茎作物收获机械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4.8.1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薯类收获机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4.8.2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花生收获机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4.9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饲料作物收获机械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4.9.1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割草机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4.9.2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搂草机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4.9.3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打（压）捆机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4.9.4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圆草捆包膜机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4.9.5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青饲料收获机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4.10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茎秆收集处理机械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4.10.1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秸秆粉碎还田机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5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．收获后处理机械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5.1脱粒机械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5.1.1玉米脱粒机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5.1.2花生摘果机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5.2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清选机械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5.2.1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风筛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清选机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5.2.2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重力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清选机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5.2.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3窝眼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清选机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5.2.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4复式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清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选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5.3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干燥机械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5.3.1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谷物烘干机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5.3.2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果蔬烘干机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5.3.3油菜籽烘干机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5.4种子加工机械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5.4.1种子清选机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 xml:space="preserve">6. 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农产品初加工机械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碾米机械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碾米机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6.1.2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组合米机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磨粉（浆）机械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磨粉机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果蔬加工机械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6.3.1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水果分级机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6.3.2水果清洗机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6.3.3水果打蜡机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6.3.4蔬菜清洗机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茶叶加工机械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6.4.1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茶叶杀青机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6.4.2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茶叶揉捻机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6.4.3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茶叶炒（烘）干机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6.4.4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茶叶筛选机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6.4.5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茶叶理条机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6.5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剥壳（去皮）机械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6.5.1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花生脱壳机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6.5.2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干坚果脱壳机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7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．农用搬运机械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7.</w:t>
      </w:r>
      <w:r>
        <w:rPr>
          <w:rFonts w:hint="eastAsia"/>
          <w:i w:val="0"/>
          <w:iCs w:val="0"/>
          <w:color w:val="auto"/>
          <w:kern w:val="0"/>
          <w:sz w:val="30"/>
          <w:szCs w:val="30"/>
          <w:u w:val="none"/>
          <w:lang w:bidi="ar"/>
        </w:rPr>
        <w:t>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装卸机械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7.</w:t>
      </w:r>
      <w:r>
        <w:rPr>
          <w:rFonts w:hint="eastAsia"/>
          <w:i w:val="0"/>
          <w:iCs w:val="0"/>
          <w:color w:val="auto"/>
          <w:kern w:val="0"/>
          <w:sz w:val="30"/>
          <w:szCs w:val="30"/>
          <w:u w:val="none"/>
          <w:lang w:bidi="ar"/>
        </w:rPr>
        <w:t>1</w:t>
      </w: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抓草机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8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．排灌机械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8.1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水泵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8.1.1离心泵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8.1.2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潜水电泵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8.2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喷灌机械设备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8.2.1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喷灌机</w:t>
      </w:r>
    </w:p>
    <w:p>
      <w:pPr>
        <w:widowControl/>
        <w:snapToGrid w:val="0"/>
        <w:spacing w:line="355" w:lineRule="auto"/>
        <w:ind w:left="2168" w:leftChars="707" w:hanging="683" w:hangingChars="228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8.2.2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灌溉首部（含灌溉水增压设备、过滤设备、水质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软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化设备、灌溉施肥一体化设备以及营养液消毒设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备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等）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．畜牧机械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饲料（草）加工机械设备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9.1.1铡草机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9.1.2青贮切碎机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9.1.3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揉丝机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9.1.4压块机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9.1.5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饲料（草）粉碎机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9.1.6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饲料混合机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9.1.7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颗粒饲料压制机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9.1.8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饲料制备（搅拌）机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饲养机械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孵化机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9.2.2喂料机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9.2.3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送料机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9.2.4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清粪机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9.2.5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粪污固液分离机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9.3畜产品采集加工机械设备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9.3.1挤奶机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9.3.2剪羊毛机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9.3.3贮奶（冷藏）罐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ab/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10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．水产机械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10.1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水产养殖机械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10.1.1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增氧机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11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．农业废弃物利用处理设备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废弃物处理设备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11.1.1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残膜回收机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11.1.2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沼液沼渣抽排设备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11.1.3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秸秆压块（粒、棒）机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bookmarkStart w:id="0" w:name="_GoBack"/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11.1.4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病死畜禽无害化处理设备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11.1.5有机废弃物好氧发酵翻堆机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11.1.6有机废弃物干式厌氧发酵装置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11.1.7废弃物料烘干机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12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．农田基本建设机械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平地机械</w:t>
      </w:r>
    </w:p>
    <w:p>
      <w:pPr>
        <w:widowControl/>
        <w:snapToGrid w:val="0"/>
        <w:spacing w:line="355" w:lineRule="auto"/>
        <w:ind w:firstLine="1666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12.1.1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平地机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13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．设施农业设备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13.1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温室大棚设备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13.1.1电动卷帘机</w:t>
      </w:r>
    </w:p>
    <w:p>
      <w:pPr>
        <w:widowControl/>
        <w:snapToGrid w:val="0"/>
        <w:spacing w:line="355" w:lineRule="auto"/>
        <w:ind w:firstLine="1708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13.1.2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热风炉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14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．动力机械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14.1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拖拉机</w:t>
      </w:r>
    </w:p>
    <w:p>
      <w:pPr>
        <w:widowControl/>
        <w:snapToGrid w:val="0"/>
        <w:spacing w:line="355" w:lineRule="auto"/>
        <w:ind w:firstLine="1736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14.1.1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轮式拖拉机</w:t>
      </w:r>
    </w:p>
    <w:p>
      <w:pPr>
        <w:widowControl/>
        <w:snapToGrid w:val="0"/>
        <w:spacing w:line="355" w:lineRule="auto"/>
        <w:ind w:firstLine="1736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14.1.2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手扶拖拉机</w:t>
      </w:r>
    </w:p>
    <w:p>
      <w:pPr>
        <w:widowControl/>
        <w:snapToGrid w:val="0"/>
        <w:spacing w:line="355" w:lineRule="auto"/>
        <w:ind w:firstLine="1736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14.1.3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履带式拖拉机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15</w:t>
      </w:r>
      <w:r>
        <w:rPr>
          <w:rFonts w:eastAsia="黑体"/>
          <w:i w:val="0"/>
          <w:iCs w:val="0"/>
          <w:color w:val="auto"/>
          <w:kern w:val="0"/>
          <w:sz w:val="30"/>
          <w:szCs w:val="30"/>
          <w:u w:val="none"/>
          <w:lang w:bidi="ar"/>
        </w:rPr>
        <w:t>．其他机械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15.1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养蜂设备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15.1.1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养蜂平台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15.2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其他机械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15.2.1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简易保鲜储藏设备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15.2.2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农业用北斗终端（含渔船用）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kern w:val="0"/>
          <w:sz w:val="30"/>
          <w:szCs w:val="30"/>
          <w:u w:val="none"/>
          <w:lang w:bidi="ar"/>
        </w:rPr>
        <w:t>15.2.3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沼气发电机组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4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驱动耙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5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旋耕播种机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6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籽棉清理机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</w:t>
      </w: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7</w:t>
      </w: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水帘降温设备</w:t>
      </w:r>
    </w:p>
    <w:p>
      <w:pPr>
        <w:widowControl/>
        <w:snapToGrid w:val="0"/>
        <w:spacing w:line="355" w:lineRule="auto"/>
        <w:ind w:firstLine="1500" w:firstLineChars="5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15.2.8秸秆膨化机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15.2.9畜禽粪便发酵处理机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15.2.10有机肥加工设备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15.2.11大米色选机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15.2.12杂粮色选机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15.2.13茶叶色选机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15.2.14茶叶压扁机</w:t>
      </w:r>
    </w:p>
    <w:p>
      <w:pPr>
        <w:snapToGrid w:val="0"/>
        <w:spacing w:line="355" w:lineRule="auto"/>
        <w:ind w:firstLine="1800" w:firstLineChars="600"/>
        <w:jc w:val="left"/>
        <w:rPr>
          <w:i w:val="0"/>
          <w:iCs w:val="0"/>
          <w:color w:val="auto"/>
          <w:u w:val="none"/>
        </w:rPr>
      </w:pPr>
      <w:r>
        <w:rPr>
          <w:rFonts w:hint="eastAsia" w:eastAsia="仿宋_GB2312"/>
          <w:i w:val="0"/>
          <w:iCs w:val="0"/>
          <w:color w:val="auto"/>
          <w:kern w:val="0"/>
          <w:sz w:val="30"/>
          <w:szCs w:val="30"/>
          <w:u w:val="none"/>
          <w:lang w:bidi="ar"/>
        </w:rPr>
        <w:t>15.2.15山核桃脱脯机</w:t>
      </w:r>
    </w:p>
    <w:bookmarkEnd w:id="0"/>
    <w:sectPr>
      <w:footerReference r:id="rId3" w:type="default"/>
      <w:pgSz w:w="11906" w:h="16838"/>
      <w:pgMar w:top="1701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555FA"/>
    <w:rsid w:val="06A555FA"/>
    <w:rsid w:val="1E6522A7"/>
    <w:rsid w:val="2F8C55F4"/>
    <w:rsid w:val="31782217"/>
    <w:rsid w:val="54FA0CA6"/>
    <w:rsid w:val="6A3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2020-03-23T01:47:00Z</dcterms:created>
  <dc:creator>Yolanda</dc:creator>
  <cp:lastModifiedBy>Yolanda</cp:lastModifiedBy>
  <cp:lastPrinted>2020-03-23T07:02:00Z</cp:lastPrinted>
  <dcterms:modified xsi:type="dcterms:W3CDTF">2020-03-25T07:34:22Z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